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E172" w14:textId="77777777" w:rsidR="000E52E3" w:rsidRPr="000E52E3" w:rsidRDefault="000E52E3" w:rsidP="000E52E3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0E52E3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>Доступная среда</w:t>
      </w:r>
    </w:p>
    <w:p w14:paraId="5CD4A0CA" w14:textId="2D5993BC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b/>
          <w:bCs/>
          <w:noProof/>
          <w:color w:val="6B6D5E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 wp14:anchorId="6DB8ABEE" wp14:editId="62E604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2352" cy="1274064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52" cy="1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Российской Федерации начинает действовать государственная целевая программа «Доступная среда» на 2011–2015 годы. Цель программы – создание   </w:t>
      </w:r>
      <w:proofErr w:type="spellStart"/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безбарьерной</w:t>
      </w:r>
      <w:proofErr w:type="spellEnd"/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среды для людей с ограниченными возможностями. Говоря простым языком, предназначение этой программы в том, чтобы исправить недостатки жизненного уклада в наших населенных пунктах, мешающие людям с ограниченными возможностями чувствовать себя полноправными членами общества.</w:t>
      </w:r>
    </w:p>
    <w:p w14:paraId="64293F12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«Доступная среда» – </w:t>
      </w:r>
      <w:proofErr w:type="spellStart"/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безбарьерная</w:t>
      </w:r>
      <w:proofErr w:type="spellEnd"/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среда для детей-инвалидов, обеспечивающая доступ к образовательным ресурсам и совместный процесс их обучения в обычных школах.</w:t>
      </w:r>
    </w:p>
    <w:p w14:paraId="1D657FA4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14:paraId="59DE71D8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</w:t>
      </w:r>
    </w:p>
    <w:p w14:paraId="45C25F4F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14:paraId="4CCF2C7F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 по созданию комфортных условий обучения детей-инвалидов проводится для того, чтобы дети могли посещать обычные школы, а не специализированные коррекционные образовательные учреждения.</w:t>
      </w:r>
    </w:p>
    <w:p w14:paraId="42EAD2F6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Нормативно-правовые документы</w:t>
      </w:r>
    </w:p>
    <w:p w14:paraId="45AC0481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5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Государственная программа "Доступная среда"</w:t>
        </w:r>
      </w:hyperlink>
    </w:p>
    <w:p w14:paraId="73359A3C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6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Приказ МОРФ от 30.08.2013г. №1015 "Об утверждении порядка организации и осуществления образовательной деятельности"</w:t>
        </w:r>
      </w:hyperlink>
    </w:p>
    <w:p w14:paraId="6A6AD3AD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7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Краевая программа "Доступная среда"</w:t>
        </w:r>
      </w:hyperlink>
    </w:p>
    <w:p w14:paraId="1F4772A2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8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Приказ Главного управления образования и молодежной политики Алтайского края от 16.01.2014г. №307 "Об утверждении комплексного плана мероприятий по обеспечению доступной среды для детей-инвалидов и детей с ОВЗ в Алтайском крае на 2014-2015 учебный год"</w:t>
        </w:r>
      </w:hyperlink>
    </w:p>
    <w:p w14:paraId="13058214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9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Приказ Главного управления и молодежной политики Алтайского края от 10.07.2013г. №3210 "Об утверждении перечня приобретаемого оборудования по программе "Доступная среда"</w:t>
        </w:r>
      </w:hyperlink>
    </w:p>
    <w:p w14:paraId="555BE8D8" w14:textId="35D21A23" w:rsid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10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Приказ комитета по образованию № 98 от 16.12.2014г.</w:t>
        </w:r>
      </w:hyperlink>
    </w:p>
    <w:p w14:paraId="664D712B" w14:textId="772AC4BD" w:rsidR="002B34C7" w:rsidRPr="00997C0F" w:rsidRDefault="002B34C7" w:rsidP="002B34C7">
      <w:pPr>
        <w:shd w:val="clear" w:color="auto" w:fill="F5F5E6"/>
        <w:spacing w:after="312" w:line="240" w:lineRule="auto"/>
        <w:jc w:val="center"/>
        <w:rPr>
          <w:rFonts w:ascii="Verdana" w:eastAsia="Times New Roman" w:hAnsi="Verdana" w:cs="Times New Roman"/>
          <w:color w:val="362821"/>
          <w:sz w:val="12"/>
          <w:szCs w:val="12"/>
          <w:lang w:eastAsia="ru-RU"/>
        </w:rPr>
      </w:pPr>
      <w:r w:rsidRPr="00997C0F">
        <w:rPr>
          <w:rFonts w:ascii="Verdana" w:eastAsia="Times New Roman" w:hAnsi="Verdana" w:cs="Times New Roman"/>
          <w:b/>
          <w:bCs/>
          <w:color w:val="362821"/>
          <w:sz w:val="12"/>
          <w:lang w:eastAsia="ru-RU"/>
        </w:rPr>
        <w:t>Условия обучения инвалидов и лиц с ограниченными возможностями здоровья</w:t>
      </w:r>
      <w:r>
        <w:rPr>
          <w:rFonts w:ascii="Verdana" w:eastAsia="Times New Roman" w:hAnsi="Verdana" w:cs="Times New Roman"/>
          <w:b/>
          <w:bCs/>
          <w:color w:val="362821"/>
          <w:sz w:val="12"/>
          <w:lang w:eastAsia="ru-RU"/>
        </w:rPr>
        <w:t xml:space="preserve"> в МБОУ «Сибирская СОШ»</w:t>
      </w:r>
    </w:p>
    <w:p w14:paraId="43FB6FD6" w14:textId="77777777" w:rsidR="002B34C7" w:rsidRPr="00997C0F" w:rsidRDefault="002B34C7" w:rsidP="002B34C7">
      <w:pPr>
        <w:shd w:val="clear" w:color="auto" w:fill="F5F5E6"/>
        <w:spacing w:after="312" w:line="240" w:lineRule="auto"/>
        <w:rPr>
          <w:rFonts w:ascii="Verdana" w:eastAsia="Times New Roman" w:hAnsi="Verdana" w:cs="Times New Roman"/>
          <w:color w:val="362821"/>
          <w:sz w:val="12"/>
          <w:szCs w:val="12"/>
          <w:lang w:eastAsia="ru-RU"/>
        </w:rPr>
      </w:pPr>
      <w:r w:rsidRPr="00997C0F">
        <w:rPr>
          <w:rFonts w:ascii="Verdana" w:eastAsia="Times New Roman" w:hAnsi="Verdana" w:cs="Times New Roman"/>
          <w:color w:val="362821"/>
          <w:sz w:val="12"/>
          <w:szCs w:val="12"/>
          <w:lang w:eastAsia="ru-RU"/>
        </w:rPr>
        <w:t>     Для обучающихся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14:paraId="1FFE5031" w14:textId="77777777" w:rsidR="002B34C7" w:rsidRPr="00997C0F" w:rsidRDefault="002B34C7" w:rsidP="002B34C7">
      <w:pPr>
        <w:shd w:val="clear" w:color="auto" w:fill="F5F5E6"/>
        <w:spacing w:after="312" w:line="240" w:lineRule="auto"/>
        <w:rPr>
          <w:rFonts w:ascii="Verdana" w:eastAsia="Times New Roman" w:hAnsi="Verdana" w:cs="Times New Roman"/>
          <w:color w:val="362821"/>
          <w:sz w:val="12"/>
          <w:szCs w:val="12"/>
          <w:lang w:eastAsia="ru-RU"/>
        </w:rPr>
      </w:pPr>
      <w:r w:rsidRPr="00997C0F">
        <w:rPr>
          <w:rFonts w:ascii="Verdana" w:eastAsia="Times New Roman" w:hAnsi="Verdana" w:cs="Times New Roman"/>
          <w:color w:val="362821"/>
          <w:sz w:val="12"/>
          <w:szCs w:val="12"/>
          <w:lang w:eastAsia="ru-RU"/>
        </w:rPr>
        <w:lastRenderedPageBreak/>
        <w:t>     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14:paraId="58419066" w14:textId="77777777" w:rsidR="002B34C7" w:rsidRPr="000E52E3" w:rsidRDefault="002B34C7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14:paraId="0083DE02" w14:textId="30A7A693" w:rsidR="008716CE" w:rsidRPr="00934655" w:rsidRDefault="008716CE" w:rsidP="008716C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eastAsia="Times New Roman" w:cstheme="minorHAnsi"/>
          <w:color w:val="FF0000"/>
          <w:sz w:val="20"/>
          <w:szCs w:val="20"/>
          <w:lang w:eastAsia="ru-RU"/>
        </w:rPr>
      </w:pPr>
      <w:r w:rsidRPr="00934655">
        <w:rPr>
          <w:rFonts w:eastAsia="Times New Roman" w:cstheme="minorHAnsi"/>
          <w:color w:val="FF0000"/>
          <w:sz w:val="20"/>
          <w:szCs w:val="20"/>
          <w:lang w:eastAsia="ru-RU"/>
        </w:rPr>
        <w:t>Паспорт доступности для инвалидов объекта и предоставляемых на нём услуг в сфере образования (далее - услуги) в муниципальном бюджетном общеобразовательном учреждении «Сибирская средняя общеобразовательная школа</w:t>
      </w:r>
      <w:r w:rsidR="002B34C7">
        <w:rPr>
          <w:rFonts w:eastAsia="Times New Roman" w:cstheme="minorHAnsi"/>
          <w:color w:val="FF0000"/>
          <w:sz w:val="20"/>
          <w:szCs w:val="20"/>
          <w:lang w:eastAsia="ru-RU"/>
        </w:rPr>
        <w:t xml:space="preserve">» </w:t>
      </w:r>
      <w:r w:rsidRPr="00934655">
        <w:rPr>
          <w:rFonts w:eastAsia="Times New Roman" w:cstheme="minorHAnsi"/>
          <w:color w:val="FF0000"/>
          <w:sz w:val="20"/>
          <w:szCs w:val="20"/>
          <w:lang w:eastAsia="ru-RU"/>
        </w:rPr>
        <w:t>Советского района Алтайского края</w:t>
      </w:r>
    </w:p>
    <w:p w14:paraId="5DE89B1D" w14:textId="77777777" w:rsidR="008716CE" w:rsidRPr="00934655" w:rsidRDefault="008716CE" w:rsidP="00871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65A1AFE" w14:textId="77777777" w:rsidR="000E52E3" w:rsidRPr="000E52E3" w:rsidRDefault="000E52E3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E52E3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Рекомендации учителям</w:t>
      </w:r>
    </w:p>
    <w:p w14:paraId="09CA4A6F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11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Рекомендации по обучению детей с легкой умственной отсталостью в условиях общеобразовательной школы</w:t>
        </w:r>
      </w:hyperlink>
    </w:p>
    <w:p w14:paraId="309634BB" w14:textId="77777777" w:rsidR="000E52E3" w:rsidRPr="000E52E3" w:rsidRDefault="00451D4C" w:rsidP="000E5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hyperlink r:id="rId12" w:history="1">
        <w:r w:rsidR="000E52E3" w:rsidRPr="000E52E3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Рекомендации по организации обучения детей с ЗПР</w:t>
        </w:r>
      </w:hyperlink>
    </w:p>
    <w:p w14:paraId="399ED9B3" w14:textId="77777777" w:rsidR="001243FE" w:rsidRDefault="001243FE"/>
    <w:sectPr w:rsidR="0012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FE"/>
    <w:rsid w:val="0009628A"/>
    <w:rsid w:val="000E52E3"/>
    <w:rsid w:val="00122EB0"/>
    <w:rsid w:val="001243FE"/>
    <w:rsid w:val="00172CA0"/>
    <w:rsid w:val="002B34C7"/>
    <w:rsid w:val="00451D4C"/>
    <w:rsid w:val="008716CE"/>
    <w:rsid w:val="009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10F"/>
  <w15:chartTrackingRefBased/>
  <w15:docId w15:val="{E57B7A4A-16CC-4D52-93B4-94A268F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2E3"/>
    <w:rPr>
      <w:b/>
      <w:bCs/>
    </w:rPr>
  </w:style>
  <w:style w:type="character" w:styleId="a5">
    <w:name w:val="Hyperlink"/>
    <w:basedOn w:val="a0"/>
    <w:uiPriority w:val="99"/>
    <w:semiHidden/>
    <w:unhideWhenUsed/>
    <w:rsid w:val="000E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a.ucoz.ru/Dostupn_sreda/prikaz_ob_utverzhdenii_kompleksnogo_plan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ja.ucoz.ru/Dostupn_sreda/kraevaja_prgramma_dostupnaja_sreda.pdf" TargetMode="External"/><Relationship Id="rId12" Type="http://schemas.openxmlformats.org/officeDocument/2006/relationships/hyperlink" Target="http://aja.ucoz.ru/Dostupn_sreda/obuchenie_detej_s_zp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a.ucoz.ru/Dostupn_sreda/prikaz.doc" TargetMode="External"/><Relationship Id="rId11" Type="http://schemas.openxmlformats.org/officeDocument/2006/relationships/hyperlink" Target="http://aja.ucoz.ru/Dostupn_sreda/rekomendacii_raboty_s_detmi_s_legkoj_umstvennoj_ot.doc" TargetMode="External"/><Relationship Id="rId5" Type="http://schemas.openxmlformats.org/officeDocument/2006/relationships/hyperlink" Target="http://aja.ucoz.ru/Dostupn_sreda/gosudarstvennaja_programma_dostupnaja_sreda_na_201.pdf" TargetMode="External"/><Relationship Id="rId10" Type="http://schemas.openxmlformats.org/officeDocument/2006/relationships/hyperlink" Target="http://sovsr.ucoz.ru/dostupnaja_sreda_prikaz_98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ja.ucoz.ru/Dostupn_sreda/perechen_oborudovaeija_dostupnaja_sre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2020-04-30T06:39:00Z</dcterms:created>
  <dcterms:modified xsi:type="dcterms:W3CDTF">2020-04-30T06:53:00Z</dcterms:modified>
</cp:coreProperties>
</file>